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5BAD0" w14:textId="77777777" w:rsidR="008C39BC" w:rsidRPr="0089383D" w:rsidRDefault="00243E03" w:rsidP="00712DFF">
      <w:pPr>
        <w:jc w:val="center"/>
        <w:rPr>
          <w:rFonts w:ascii="Arial" w:hAnsi="Arial" w:cs="Arial"/>
          <w:b/>
        </w:rPr>
      </w:pPr>
      <w:r w:rsidRPr="0089383D">
        <w:rPr>
          <w:rFonts w:ascii="Arial" w:hAnsi="Arial" w:cs="Arial"/>
          <w:b/>
        </w:rPr>
        <w:t>ANNEXE 3</w:t>
      </w:r>
    </w:p>
    <w:p w14:paraId="76CC84AB" w14:textId="77777777" w:rsidR="00AF355C" w:rsidRPr="0089383D" w:rsidRDefault="00842B2D" w:rsidP="00712DFF">
      <w:pPr>
        <w:jc w:val="center"/>
        <w:rPr>
          <w:rFonts w:ascii="Arial" w:hAnsi="Arial" w:cs="Arial"/>
          <w:b/>
        </w:rPr>
      </w:pPr>
      <w:r w:rsidRPr="0089383D">
        <w:rPr>
          <w:rFonts w:ascii="Arial" w:hAnsi="Arial" w:cs="Arial"/>
          <w:b/>
        </w:rPr>
        <w:t>La transmission à la région des informations relatives aux</w:t>
      </w:r>
      <w:r w:rsidR="00AF355C" w:rsidRPr="0089383D">
        <w:rPr>
          <w:rFonts w:ascii="Arial" w:hAnsi="Arial" w:cs="Arial"/>
          <w:b/>
        </w:rPr>
        <w:t xml:space="preserve"> aides aux entreprises</w:t>
      </w:r>
      <w:r w:rsidR="000F68D9" w:rsidRPr="0089383D">
        <w:rPr>
          <w:rFonts w:ascii="Arial" w:hAnsi="Arial" w:cs="Arial"/>
          <w:b/>
        </w:rPr>
        <w:t xml:space="preserve"> </w:t>
      </w:r>
      <w:r w:rsidRPr="0089383D">
        <w:rPr>
          <w:rFonts w:ascii="Arial" w:hAnsi="Arial" w:cs="Arial"/>
          <w:b/>
        </w:rPr>
        <w:t>octroyées par les collectivités et groupement</w:t>
      </w:r>
      <w:r w:rsidR="006973A7" w:rsidRPr="0089383D">
        <w:rPr>
          <w:rFonts w:ascii="Arial" w:hAnsi="Arial" w:cs="Arial"/>
          <w:b/>
        </w:rPr>
        <w:t>s</w:t>
      </w:r>
    </w:p>
    <w:p w14:paraId="1F0A7C6C" w14:textId="77777777" w:rsidR="008C39BC" w:rsidRPr="0089383D" w:rsidRDefault="008C39BC" w:rsidP="00687F50">
      <w:pPr>
        <w:jc w:val="both"/>
        <w:rPr>
          <w:rFonts w:ascii="Arial" w:hAnsi="Arial" w:cs="Arial"/>
        </w:rPr>
      </w:pPr>
    </w:p>
    <w:p w14:paraId="70540F14" w14:textId="77777777" w:rsidR="00AD4C70" w:rsidRDefault="00842B2D" w:rsidP="008B25E5">
      <w:pPr>
        <w:jc w:val="both"/>
        <w:rPr>
          <w:rFonts w:ascii="Arial" w:hAnsi="Arial" w:cs="Arial"/>
        </w:rPr>
      </w:pPr>
      <w:r w:rsidRPr="0089383D">
        <w:rPr>
          <w:rFonts w:ascii="Arial" w:hAnsi="Arial" w:cs="Arial"/>
        </w:rPr>
        <w:t>L’article L</w:t>
      </w:r>
      <w:r w:rsidR="00EA5F79" w:rsidRPr="0089383D">
        <w:rPr>
          <w:rFonts w:ascii="Arial" w:hAnsi="Arial" w:cs="Arial"/>
        </w:rPr>
        <w:t>. </w:t>
      </w:r>
      <w:r w:rsidRPr="0089383D">
        <w:rPr>
          <w:rFonts w:ascii="Arial" w:hAnsi="Arial" w:cs="Arial"/>
        </w:rPr>
        <w:t xml:space="preserve">1511-1 du code général des collectivités territoriales dispose que </w:t>
      </w:r>
      <w:r w:rsidR="00EA5F79" w:rsidRPr="0089383D">
        <w:rPr>
          <w:rFonts w:ascii="Arial" w:hAnsi="Arial" w:cs="Arial"/>
        </w:rPr>
        <w:t xml:space="preserve">les collectivités et leurs groupements </w:t>
      </w:r>
      <w:r w:rsidRPr="0089383D">
        <w:rPr>
          <w:rFonts w:ascii="Arial" w:hAnsi="Arial" w:cs="Arial"/>
        </w:rPr>
        <w:t>« </w:t>
      </w:r>
      <w:r w:rsidRPr="0089383D">
        <w:rPr>
          <w:rFonts w:ascii="Arial" w:hAnsi="Arial" w:cs="Arial"/>
          <w:i/>
        </w:rPr>
        <w:t>transmettent, avant le 30 mars de chaque année, toutes les informations relatives aux aides et régimes d’aides mis en œuvre dans leur ressort au titre de l’année civile précédente </w:t>
      </w:r>
      <w:r w:rsidRPr="0089383D">
        <w:rPr>
          <w:rFonts w:ascii="Arial" w:hAnsi="Arial" w:cs="Arial"/>
        </w:rPr>
        <w:t xml:space="preserve">» afin de permettre à la région d’établir le rapport annuel des aides mis en œuvre sur son territoire et qu’elle transmet au représentant de </w:t>
      </w:r>
      <w:r w:rsidR="0042020A" w:rsidRPr="0089383D">
        <w:rPr>
          <w:rFonts w:ascii="Arial" w:hAnsi="Arial" w:cs="Arial"/>
        </w:rPr>
        <w:t xml:space="preserve">l’État </w:t>
      </w:r>
      <w:r w:rsidRPr="0089383D">
        <w:rPr>
          <w:rFonts w:ascii="Arial" w:hAnsi="Arial" w:cs="Arial"/>
        </w:rPr>
        <w:t xml:space="preserve">en région avant le 31 </w:t>
      </w:r>
      <w:r w:rsidR="00EA5F79" w:rsidRPr="0089383D">
        <w:rPr>
          <w:rFonts w:ascii="Arial" w:hAnsi="Arial" w:cs="Arial"/>
        </w:rPr>
        <w:t>mai</w:t>
      </w:r>
      <w:r w:rsidRPr="0089383D">
        <w:rPr>
          <w:rFonts w:ascii="Arial" w:hAnsi="Arial" w:cs="Arial"/>
        </w:rPr>
        <w:t>.</w:t>
      </w:r>
      <w:r w:rsidR="008B25E5" w:rsidRPr="0089383D">
        <w:rPr>
          <w:rFonts w:ascii="Arial" w:hAnsi="Arial" w:cs="Arial"/>
        </w:rPr>
        <w:t xml:space="preserve"> </w:t>
      </w:r>
    </w:p>
    <w:p w14:paraId="63D355EB" w14:textId="592C5014" w:rsidR="008B25E5" w:rsidRPr="0089383D" w:rsidRDefault="008B25E5" w:rsidP="008B25E5">
      <w:pPr>
        <w:jc w:val="both"/>
        <w:rPr>
          <w:rFonts w:ascii="Arial" w:hAnsi="Arial" w:cs="Arial"/>
        </w:rPr>
      </w:pPr>
      <w:r w:rsidRPr="0089383D">
        <w:rPr>
          <w:rFonts w:ascii="Arial" w:hAnsi="Arial" w:cs="Arial"/>
        </w:rPr>
        <w:t>Ces données sont transmises</w:t>
      </w:r>
      <w:r w:rsidR="00AD4C70">
        <w:rPr>
          <w:rFonts w:ascii="Arial" w:hAnsi="Arial" w:cs="Arial"/>
        </w:rPr>
        <w:t xml:space="preserve">, </w:t>
      </w:r>
      <w:r w:rsidRPr="0089383D">
        <w:rPr>
          <w:rFonts w:ascii="Arial" w:hAnsi="Arial" w:cs="Arial"/>
        </w:rPr>
        <w:t>par les régions</w:t>
      </w:r>
      <w:r w:rsidR="00AD4C70">
        <w:rPr>
          <w:rFonts w:ascii="Arial" w:hAnsi="Arial" w:cs="Arial"/>
        </w:rPr>
        <w:t>,</w:t>
      </w:r>
      <w:r w:rsidRPr="0089383D">
        <w:rPr>
          <w:rFonts w:ascii="Arial" w:hAnsi="Arial" w:cs="Arial"/>
        </w:rPr>
        <w:t xml:space="preserve"> </w:t>
      </w:r>
      <w:r w:rsidR="00AD4C70" w:rsidRPr="00AD4C70">
        <w:rPr>
          <w:rFonts w:ascii="Arial" w:hAnsi="Arial" w:cs="Arial"/>
        </w:rPr>
        <w:t>avant le 31 mai</w:t>
      </w:r>
      <w:r w:rsidR="00021CBE">
        <w:rPr>
          <w:rFonts w:ascii="Arial" w:hAnsi="Arial" w:cs="Arial"/>
        </w:rPr>
        <w:t xml:space="preserve"> 2026</w:t>
      </w:r>
      <w:r w:rsidR="00AD4C70">
        <w:rPr>
          <w:rFonts w:ascii="Arial" w:hAnsi="Arial" w:cs="Arial"/>
        </w:rPr>
        <w:t>,</w:t>
      </w:r>
      <w:r w:rsidR="00AD4C70" w:rsidRPr="00AD4C70">
        <w:rPr>
          <w:rFonts w:ascii="Arial" w:hAnsi="Arial" w:cs="Arial"/>
        </w:rPr>
        <w:t xml:space="preserve"> </w:t>
      </w:r>
      <w:r w:rsidRPr="0089383D">
        <w:rPr>
          <w:rFonts w:ascii="Arial" w:hAnsi="Arial" w:cs="Arial"/>
        </w:rPr>
        <w:t xml:space="preserve">à la direction générale des collectivités locales </w:t>
      </w:r>
      <w:r w:rsidR="00AD4C70">
        <w:rPr>
          <w:rFonts w:ascii="Arial" w:hAnsi="Arial" w:cs="Arial"/>
        </w:rPr>
        <w:t xml:space="preserve">chargée de </w:t>
      </w:r>
      <w:r w:rsidRPr="0089383D">
        <w:rPr>
          <w:rFonts w:ascii="Arial" w:hAnsi="Arial" w:cs="Arial"/>
        </w:rPr>
        <w:t>les consolide</w:t>
      </w:r>
      <w:r w:rsidR="00AD4C70">
        <w:rPr>
          <w:rFonts w:ascii="Arial" w:hAnsi="Arial" w:cs="Arial"/>
        </w:rPr>
        <w:t>r</w:t>
      </w:r>
      <w:r w:rsidRPr="0089383D">
        <w:rPr>
          <w:rFonts w:ascii="Arial" w:hAnsi="Arial" w:cs="Arial"/>
        </w:rPr>
        <w:t xml:space="preserve"> et </w:t>
      </w:r>
      <w:r w:rsidR="00AD4C70">
        <w:rPr>
          <w:rFonts w:ascii="Arial" w:hAnsi="Arial" w:cs="Arial"/>
        </w:rPr>
        <w:t xml:space="preserve">de </w:t>
      </w:r>
      <w:r w:rsidRPr="0089383D">
        <w:rPr>
          <w:rFonts w:ascii="Arial" w:hAnsi="Arial" w:cs="Arial"/>
        </w:rPr>
        <w:t>les communique</w:t>
      </w:r>
      <w:r w:rsidR="00AD4C70">
        <w:rPr>
          <w:rFonts w:ascii="Arial" w:hAnsi="Arial" w:cs="Arial"/>
        </w:rPr>
        <w:t>r</w:t>
      </w:r>
      <w:r w:rsidRPr="0089383D">
        <w:rPr>
          <w:rFonts w:ascii="Arial" w:hAnsi="Arial" w:cs="Arial"/>
        </w:rPr>
        <w:t xml:space="preserve"> ensuite à la Commission européenne avant le 30 juin</w:t>
      </w:r>
      <w:r w:rsidR="00021CBE">
        <w:rPr>
          <w:rFonts w:ascii="Arial" w:hAnsi="Arial" w:cs="Arial"/>
        </w:rPr>
        <w:t xml:space="preserve"> 2026</w:t>
      </w:r>
      <w:bookmarkStart w:id="0" w:name="_GoBack"/>
      <w:bookmarkEnd w:id="0"/>
      <w:r w:rsidRPr="0089383D">
        <w:rPr>
          <w:rFonts w:ascii="Arial" w:hAnsi="Arial" w:cs="Arial"/>
        </w:rPr>
        <w:t xml:space="preserve">. </w:t>
      </w:r>
    </w:p>
    <w:p w14:paraId="3D9408B0" w14:textId="723BF0F4" w:rsidR="004C4458" w:rsidRPr="0089383D" w:rsidRDefault="00842B2D" w:rsidP="00687F50">
      <w:pPr>
        <w:jc w:val="both"/>
        <w:rPr>
          <w:rFonts w:ascii="Arial" w:hAnsi="Arial" w:cs="Arial"/>
        </w:rPr>
      </w:pPr>
      <w:r w:rsidRPr="0089383D">
        <w:rPr>
          <w:rFonts w:ascii="Arial" w:hAnsi="Arial" w:cs="Arial"/>
        </w:rPr>
        <w:t xml:space="preserve">Si la qualité et le volume des données ainsi collectées s’améliorent, un effort de sensibilisation </w:t>
      </w:r>
      <w:r w:rsidR="008B25E5" w:rsidRPr="0089383D">
        <w:rPr>
          <w:rFonts w:ascii="Arial" w:hAnsi="Arial" w:cs="Arial"/>
        </w:rPr>
        <w:t>s’avère</w:t>
      </w:r>
      <w:r w:rsidRPr="0089383D">
        <w:rPr>
          <w:rFonts w:ascii="Arial" w:hAnsi="Arial" w:cs="Arial"/>
        </w:rPr>
        <w:t xml:space="preserve"> utile pour rappeler les obligations qui incombent </w:t>
      </w:r>
      <w:r w:rsidR="008B25E5" w:rsidRPr="0089383D">
        <w:rPr>
          <w:rFonts w:ascii="Arial" w:hAnsi="Arial" w:cs="Arial"/>
        </w:rPr>
        <w:t>aussi</w:t>
      </w:r>
      <w:r w:rsidRPr="0089383D">
        <w:rPr>
          <w:rFonts w:ascii="Arial" w:hAnsi="Arial" w:cs="Arial"/>
        </w:rPr>
        <w:t xml:space="preserve"> aux départements</w:t>
      </w:r>
      <w:r w:rsidR="008B25E5" w:rsidRPr="0089383D">
        <w:rPr>
          <w:rFonts w:ascii="Arial" w:hAnsi="Arial" w:cs="Arial"/>
        </w:rPr>
        <w:t>, aux établissements publics de coopération intercommunales à fiscalité propre (EPCI)</w:t>
      </w:r>
      <w:r w:rsidR="00BC2836">
        <w:rPr>
          <w:rFonts w:ascii="Arial" w:hAnsi="Arial" w:cs="Arial"/>
        </w:rPr>
        <w:t>,</w:t>
      </w:r>
      <w:r w:rsidR="008B25E5" w:rsidRPr="0089383D">
        <w:rPr>
          <w:rFonts w:ascii="Arial" w:hAnsi="Arial" w:cs="Arial"/>
        </w:rPr>
        <w:t>aux communes</w:t>
      </w:r>
      <w:r w:rsidR="00BC2836">
        <w:rPr>
          <w:rFonts w:ascii="Arial" w:hAnsi="Arial" w:cs="Arial"/>
        </w:rPr>
        <w:t xml:space="preserve">, </w:t>
      </w:r>
      <w:r w:rsidR="00021CBE" w:rsidRPr="00021CBE">
        <w:rPr>
          <w:rFonts w:ascii="Arial" w:hAnsi="Arial" w:cs="Arial"/>
        </w:rPr>
        <w:t xml:space="preserve">ainsi qu’aux syndicats mixtes </w:t>
      </w:r>
      <w:r w:rsidR="008B25E5" w:rsidRPr="0089383D">
        <w:rPr>
          <w:rFonts w:ascii="Arial" w:hAnsi="Arial" w:cs="Arial"/>
        </w:rPr>
        <w:t>qui octroient des aides. Ces derniers sont</w:t>
      </w:r>
      <w:r w:rsidRPr="0089383D">
        <w:rPr>
          <w:rFonts w:ascii="Arial" w:hAnsi="Arial" w:cs="Arial"/>
        </w:rPr>
        <w:t xml:space="preserve"> </w:t>
      </w:r>
      <w:r w:rsidR="008B25E5" w:rsidRPr="0089383D">
        <w:rPr>
          <w:rFonts w:ascii="Arial" w:hAnsi="Arial" w:cs="Arial"/>
        </w:rPr>
        <w:t xml:space="preserve">tenus </w:t>
      </w:r>
      <w:r w:rsidRPr="0089383D">
        <w:rPr>
          <w:rFonts w:ascii="Arial" w:hAnsi="Arial" w:cs="Arial"/>
        </w:rPr>
        <w:t>de faire remonter leurs données en matière d’aides</w:t>
      </w:r>
      <w:r w:rsidR="008B25E5" w:rsidRPr="0089383D">
        <w:rPr>
          <w:rFonts w:ascii="Arial" w:hAnsi="Arial" w:cs="Arial"/>
        </w:rPr>
        <w:t>.</w:t>
      </w:r>
      <w:r w:rsidR="004C4458" w:rsidRPr="0089383D">
        <w:rPr>
          <w:rFonts w:ascii="Arial" w:hAnsi="Arial" w:cs="Arial"/>
        </w:rPr>
        <w:t xml:space="preserve"> </w:t>
      </w:r>
    </w:p>
    <w:p w14:paraId="731E2C7D" w14:textId="77777777" w:rsidR="006D090B" w:rsidRPr="0089383D" w:rsidRDefault="006D090B" w:rsidP="006D090B">
      <w:pPr>
        <w:jc w:val="both"/>
        <w:rPr>
          <w:rFonts w:ascii="Arial" w:hAnsi="Arial" w:cs="Arial"/>
        </w:rPr>
      </w:pPr>
      <w:r w:rsidRPr="0089383D">
        <w:rPr>
          <w:rFonts w:ascii="Arial" w:hAnsi="Arial" w:cs="Arial"/>
        </w:rPr>
        <w:t>Les articles L</w:t>
      </w:r>
      <w:r w:rsidR="00EA5F79" w:rsidRPr="0089383D">
        <w:rPr>
          <w:rFonts w:ascii="Arial" w:hAnsi="Arial" w:cs="Arial"/>
        </w:rPr>
        <w:t>. </w:t>
      </w:r>
      <w:r w:rsidRPr="0089383D">
        <w:rPr>
          <w:rFonts w:ascii="Arial" w:hAnsi="Arial" w:cs="Arial"/>
        </w:rPr>
        <w:t xml:space="preserve">1511-1 et suivants du </w:t>
      </w:r>
      <w:r w:rsidR="003F32EE" w:rsidRPr="0089383D">
        <w:rPr>
          <w:rFonts w:ascii="Arial" w:hAnsi="Arial" w:cs="Arial"/>
        </w:rPr>
        <w:t>code général des collectivités territoriales (</w:t>
      </w:r>
      <w:r w:rsidRPr="0089383D">
        <w:rPr>
          <w:rFonts w:ascii="Arial" w:hAnsi="Arial" w:cs="Arial"/>
        </w:rPr>
        <w:t>CGCT</w:t>
      </w:r>
      <w:r w:rsidR="003F32EE" w:rsidRPr="0089383D">
        <w:rPr>
          <w:rFonts w:ascii="Arial" w:hAnsi="Arial" w:cs="Arial"/>
        </w:rPr>
        <w:t>)</w:t>
      </w:r>
      <w:r w:rsidRPr="0089383D">
        <w:rPr>
          <w:rFonts w:ascii="Arial" w:hAnsi="Arial" w:cs="Arial"/>
        </w:rPr>
        <w:t xml:space="preserve"> organisent la répartition de la compétence </w:t>
      </w:r>
      <w:r w:rsidR="003F32EE" w:rsidRPr="0089383D">
        <w:rPr>
          <w:rFonts w:ascii="Arial" w:hAnsi="Arial" w:cs="Arial"/>
        </w:rPr>
        <w:t>en matière d’aide</w:t>
      </w:r>
      <w:r w:rsidR="007544C8" w:rsidRPr="0089383D">
        <w:rPr>
          <w:rFonts w:ascii="Arial" w:hAnsi="Arial" w:cs="Arial"/>
        </w:rPr>
        <w:t>s</w:t>
      </w:r>
      <w:r w:rsidR="003F32EE" w:rsidRPr="0089383D">
        <w:rPr>
          <w:rFonts w:ascii="Arial" w:hAnsi="Arial" w:cs="Arial"/>
        </w:rPr>
        <w:t xml:space="preserve"> aux entreprises </w:t>
      </w:r>
      <w:r w:rsidRPr="0089383D">
        <w:rPr>
          <w:rFonts w:ascii="Arial" w:hAnsi="Arial" w:cs="Arial"/>
        </w:rPr>
        <w:t xml:space="preserve">entre les différents niveaux de collectivités territoriales. </w:t>
      </w:r>
      <w:r w:rsidR="008B25E5" w:rsidRPr="0089383D">
        <w:rPr>
          <w:rFonts w:ascii="Arial" w:hAnsi="Arial" w:cs="Arial"/>
        </w:rPr>
        <w:t>Il s’agit principalement de</w:t>
      </w:r>
      <w:r w:rsidRPr="0089383D">
        <w:rPr>
          <w:rFonts w:ascii="Arial" w:hAnsi="Arial" w:cs="Arial"/>
        </w:rPr>
        <w:t> :</w:t>
      </w:r>
    </w:p>
    <w:p w14:paraId="679DAE78" w14:textId="0097C75E" w:rsidR="006D090B" w:rsidRPr="0089383D" w:rsidRDefault="008B25E5" w:rsidP="006D090B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89383D">
        <w:rPr>
          <w:rFonts w:ascii="Arial" w:hAnsi="Arial" w:cs="Arial"/>
        </w:rPr>
        <w:t>l’article</w:t>
      </w:r>
      <w:r w:rsidR="006D090B" w:rsidRPr="0089383D">
        <w:rPr>
          <w:rFonts w:ascii="Arial" w:hAnsi="Arial" w:cs="Arial"/>
        </w:rPr>
        <w:t xml:space="preserve"> L. 1511-2 du CGCT </w:t>
      </w:r>
      <w:r w:rsidR="00AD68B5" w:rsidRPr="0089383D">
        <w:rPr>
          <w:rFonts w:ascii="Arial" w:hAnsi="Arial" w:cs="Arial"/>
        </w:rPr>
        <w:t xml:space="preserve">qui </w:t>
      </w:r>
      <w:r w:rsidR="006D090B" w:rsidRPr="0089383D">
        <w:rPr>
          <w:rFonts w:ascii="Arial" w:hAnsi="Arial" w:cs="Arial"/>
        </w:rPr>
        <w:t xml:space="preserve">donne compétence exclusive à la </w:t>
      </w:r>
      <w:r w:rsidR="00EA5F79" w:rsidRPr="0089383D">
        <w:rPr>
          <w:rFonts w:ascii="Arial" w:hAnsi="Arial" w:cs="Arial"/>
        </w:rPr>
        <w:t>r</w:t>
      </w:r>
      <w:r w:rsidR="006D090B" w:rsidRPr="0089383D">
        <w:rPr>
          <w:rFonts w:ascii="Arial" w:hAnsi="Arial" w:cs="Arial"/>
        </w:rPr>
        <w:t>égion pour définir des régimes d’aides et octroyer des aides aux entreprises </w:t>
      </w:r>
      <w:r w:rsidR="00C61750" w:rsidRPr="0089383D">
        <w:rPr>
          <w:rFonts w:ascii="Arial" w:hAnsi="Arial" w:cs="Arial"/>
        </w:rPr>
        <w:t xml:space="preserve">mais permet </w:t>
      </w:r>
      <w:r w:rsidR="000F7A1C" w:rsidRPr="0089383D">
        <w:rPr>
          <w:rFonts w:ascii="Arial" w:hAnsi="Arial" w:cs="Arial"/>
        </w:rPr>
        <w:t xml:space="preserve">également </w:t>
      </w:r>
      <w:r w:rsidR="00762E5A">
        <w:rPr>
          <w:rFonts w:ascii="Arial" w:hAnsi="Arial" w:cs="Arial"/>
        </w:rPr>
        <w:t>au bloc communal</w:t>
      </w:r>
      <w:r w:rsidR="000F7A1C" w:rsidRPr="0089383D">
        <w:rPr>
          <w:rFonts w:ascii="Arial" w:hAnsi="Arial" w:cs="Arial"/>
        </w:rPr>
        <w:t>,</w:t>
      </w:r>
      <w:r w:rsidR="00C61750" w:rsidRPr="0089383D">
        <w:rPr>
          <w:rFonts w:ascii="Arial" w:hAnsi="Arial" w:cs="Arial"/>
        </w:rPr>
        <w:t xml:space="preserve"> </w:t>
      </w:r>
      <w:r w:rsidR="007544C8" w:rsidRPr="0089383D">
        <w:rPr>
          <w:rFonts w:ascii="Arial" w:hAnsi="Arial" w:cs="Arial"/>
        </w:rPr>
        <w:t>dans le cadre d’une convention passé</w:t>
      </w:r>
      <w:r w:rsidR="00BC2836">
        <w:rPr>
          <w:rFonts w:ascii="Arial" w:hAnsi="Arial" w:cs="Arial"/>
        </w:rPr>
        <w:t>e</w:t>
      </w:r>
      <w:r w:rsidR="007544C8" w:rsidRPr="0089383D">
        <w:rPr>
          <w:rFonts w:ascii="Arial" w:hAnsi="Arial" w:cs="Arial"/>
        </w:rPr>
        <w:t xml:space="preserve"> avec la région</w:t>
      </w:r>
      <w:r w:rsidR="000F7A1C" w:rsidRPr="0089383D">
        <w:rPr>
          <w:rFonts w:ascii="Arial" w:hAnsi="Arial" w:cs="Arial"/>
        </w:rPr>
        <w:t>,</w:t>
      </w:r>
      <w:r w:rsidR="007544C8" w:rsidRPr="0089383D">
        <w:rPr>
          <w:rFonts w:ascii="Arial" w:hAnsi="Arial" w:cs="Arial"/>
        </w:rPr>
        <w:t xml:space="preserve"> de participer au financement des aides et des régimes d’</w:t>
      </w:r>
      <w:r w:rsidR="000F7A1C" w:rsidRPr="0089383D">
        <w:rPr>
          <w:rFonts w:ascii="Arial" w:hAnsi="Arial" w:cs="Arial"/>
        </w:rPr>
        <w:t>aides m</w:t>
      </w:r>
      <w:r w:rsidR="007544C8" w:rsidRPr="0089383D">
        <w:rPr>
          <w:rFonts w:ascii="Arial" w:hAnsi="Arial" w:cs="Arial"/>
        </w:rPr>
        <w:t>is en place par la région</w:t>
      </w:r>
      <w:r w:rsidRPr="0089383D">
        <w:rPr>
          <w:rFonts w:ascii="Arial" w:hAnsi="Arial" w:cs="Arial"/>
        </w:rPr>
        <w:t xml:space="preserve"> ou de recevoir une délégation de l’octroi de tout ou partie des aides régionales </w:t>
      </w:r>
      <w:r w:rsidR="006D090B" w:rsidRPr="0089383D">
        <w:rPr>
          <w:rFonts w:ascii="Arial" w:hAnsi="Arial" w:cs="Arial"/>
        </w:rPr>
        <w:t>;</w:t>
      </w:r>
    </w:p>
    <w:p w14:paraId="273B2390" w14:textId="59C8050A" w:rsidR="004C4458" w:rsidRPr="0089383D" w:rsidRDefault="008B25E5" w:rsidP="004C445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89383D">
        <w:rPr>
          <w:rFonts w:ascii="Arial" w:hAnsi="Arial" w:cs="Arial"/>
        </w:rPr>
        <w:t>l’article</w:t>
      </w:r>
      <w:r w:rsidR="006D090B" w:rsidRPr="0089383D">
        <w:rPr>
          <w:rFonts w:ascii="Arial" w:hAnsi="Arial" w:cs="Arial"/>
        </w:rPr>
        <w:t xml:space="preserve"> L</w:t>
      </w:r>
      <w:r w:rsidR="00EA5F79" w:rsidRPr="0089383D">
        <w:rPr>
          <w:rFonts w:ascii="Arial" w:hAnsi="Arial" w:cs="Arial"/>
        </w:rPr>
        <w:t>. </w:t>
      </w:r>
      <w:r w:rsidR="006D090B" w:rsidRPr="0089383D">
        <w:rPr>
          <w:rFonts w:ascii="Arial" w:hAnsi="Arial" w:cs="Arial"/>
        </w:rPr>
        <w:t xml:space="preserve">1511-3 du CGCT </w:t>
      </w:r>
      <w:r w:rsidR="00AD68B5" w:rsidRPr="0089383D">
        <w:rPr>
          <w:rFonts w:ascii="Arial" w:hAnsi="Arial" w:cs="Arial"/>
        </w:rPr>
        <w:t xml:space="preserve">qui </w:t>
      </w:r>
      <w:r w:rsidR="006D090B" w:rsidRPr="0089383D">
        <w:rPr>
          <w:rFonts w:ascii="Arial" w:hAnsi="Arial" w:cs="Arial"/>
        </w:rPr>
        <w:t>donne compétence exclusive au bloc communal en matière d’immobilier d’entreprises </w:t>
      </w:r>
      <w:r w:rsidR="007544C8" w:rsidRPr="0089383D">
        <w:rPr>
          <w:rFonts w:ascii="Arial" w:hAnsi="Arial" w:cs="Arial"/>
        </w:rPr>
        <w:t>pour définir ces aides ou régimes d’aides et décider de l’octroi de ces aides</w:t>
      </w:r>
      <w:r w:rsidR="00762E5A">
        <w:rPr>
          <w:rFonts w:ascii="Arial" w:hAnsi="Arial" w:cs="Arial"/>
        </w:rPr>
        <w:t>, tout en permettant à la région de participer au financement des aides dans le cadre d’une convention avec l’EPCI ou la commune</w:t>
      </w:r>
      <w:r w:rsidRPr="0089383D">
        <w:rPr>
          <w:rFonts w:ascii="Arial" w:hAnsi="Arial" w:cs="Arial"/>
        </w:rPr>
        <w:t>. Des délégations</w:t>
      </w:r>
      <w:r w:rsidR="00762E5A">
        <w:rPr>
          <w:rFonts w:ascii="Arial" w:hAnsi="Arial" w:cs="Arial"/>
        </w:rPr>
        <w:t xml:space="preserve"> au département</w:t>
      </w:r>
      <w:r w:rsidRPr="0089383D">
        <w:rPr>
          <w:rFonts w:ascii="Arial" w:hAnsi="Arial" w:cs="Arial"/>
        </w:rPr>
        <w:t xml:space="preserve"> sont également </w:t>
      </w:r>
      <w:r w:rsidR="00762E5A" w:rsidRPr="0089383D">
        <w:rPr>
          <w:rFonts w:ascii="Arial" w:hAnsi="Arial" w:cs="Arial"/>
        </w:rPr>
        <w:t>p</w:t>
      </w:r>
      <w:r w:rsidR="00762E5A">
        <w:rPr>
          <w:rFonts w:ascii="Arial" w:hAnsi="Arial" w:cs="Arial"/>
        </w:rPr>
        <w:t>ossibles</w:t>
      </w:r>
      <w:r w:rsidR="00762E5A" w:rsidRPr="0089383D">
        <w:rPr>
          <w:rFonts w:ascii="Arial" w:hAnsi="Arial" w:cs="Arial"/>
        </w:rPr>
        <w:t xml:space="preserve"> </w:t>
      </w:r>
      <w:r w:rsidRPr="0089383D">
        <w:rPr>
          <w:rFonts w:ascii="Arial" w:hAnsi="Arial" w:cs="Arial"/>
        </w:rPr>
        <w:t>par convention</w:t>
      </w:r>
      <w:r w:rsidR="00EA5F79" w:rsidRPr="0089383D">
        <w:rPr>
          <w:rFonts w:ascii="Arial" w:hAnsi="Arial" w:cs="Arial"/>
        </w:rPr>
        <w:t>.</w:t>
      </w:r>
    </w:p>
    <w:p w14:paraId="22D0095B" w14:textId="77777777" w:rsidR="004C4458" w:rsidRPr="0089383D" w:rsidRDefault="004C4458" w:rsidP="00AD68B5">
      <w:pPr>
        <w:jc w:val="both"/>
        <w:rPr>
          <w:rFonts w:ascii="Arial" w:hAnsi="Arial" w:cs="Arial"/>
        </w:rPr>
      </w:pPr>
      <w:r w:rsidRPr="0089383D">
        <w:rPr>
          <w:rFonts w:ascii="Arial" w:hAnsi="Arial" w:cs="Arial"/>
        </w:rPr>
        <w:t xml:space="preserve">Il existe d’autres </w:t>
      </w:r>
      <w:r w:rsidR="00AD68B5" w:rsidRPr="0089383D">
        <w:rPr>
          <w:rFonts w:ascii="Arial" w:hAnsi="Arial" w:cs="Arial"/>
        </w:rPr>
        <w:t>catégories d’aides telles que les aides aux cinémas (article L.</w:t>
      </w:r>
      <w:r w:rsidR="00EA5F79" w:rsidRPr="0089383D">
        <w:rPr>
          <w:rFonts w:ascii="Arial" w:hAnsi="Arial" w:cs="Arial"/>
        </w:rPr>
        <w:t> </w:t>
      </w:r>
      <w:r w:rsidR="00AD68B5" w:rsidRPr="0089383D">
        <w:rPr>
          <w:rFonts w:ascii="Arial" w:hAnsi="Arial" w:cs="Arial"/>
        </w:rPr>
        <w:t>2251-4 du CGCT).</w:t>
      </w:r>
    </w:p>
    <w:p w14:paraId="2203AAD2" w14:textId="77777777" w:rsidR="00725138" w:rsidRPr="0089383D" w:rsidRDefault="004C4458" w:rsidP="00687F50">
      <w:pPr>
        <w:jc w:val="both"/>
        <w:rPr>
          <w:rFonts w:ascii="Arial" w:hAnsi="Arial" w:cs="Arial"/>
        </w:rPr>
      </w:pPr>
      <w:r w:rsidRPr="0089383D">
        <w:rPr>
          <w:rFonts w:ascii="Arial" w:hAnsi="Arial" w:cs="Arial"/>
        </w:rPr>
        <w:t>Ainsi, l</w:t>
      </w:r>
      <w:r w:rsidR="006D090B" w:rsidRPr="0089383D">
        <w:rPr>
          <w:rFonts w:ascii="Arial" w:hAnsi="Arial" w:cs="Arial"/>
        </w:rPr>
        <w:t>es EPCI</w:t>
      </w:r>
      <w:r w:rsidRPr="0089383D">
        <w:rPr>
          <w:rFonts w:ascii="Arial" w:hAnsi="Arial" w:cs="Arial"/>
        </w:rPr>
        <w:t xml:space="preserve">, </w:t>
      </w:r>
      <w:r w:rsidR="006D090B" w:rsidRPr="0089383D">
        <w:rPr>
          <w:rFonts w:ascii="Arial" w:hAnsi="Arial" w:cs="Arial"/>
        </w:rPr>
        <w:t xml:space="preserve">les départements </w:t>
      </w:r>
      <w:r w:rsidRPr="0089383D">
        <w:rPr>
          <w:rFonts w:ascii="Arial" w:hAnsi="Arial" w:cs="Arial"/>
        </w:rPr>
        <w:t xml:space="preserve">et les communes </w:t>
      </w:r>
      <w:r w:rsidR="006D090B" w:rsidRPr="0089383D">
        <w:rPr>
          <w:rFonts w:ascii="Arial" w:hAnsi="Arial" w:cs="Arial"/>
        </w:rPr>
        <w:t xml:space="preserve">peuvent </w:t>
      </w:r>
      <w:r w:rsidR="007544C8" w:rsidRPr="0089383D">
        <w:rPr>
          <w:rFonts w:ascii="Arial" w:hAnsi="Arial" w:cs="Arial"/>
        </w:rPr>
        <w:t xml:space="preserve">octroyer </w:t>
      </w:r>
      <w:r w:rsidR="006D090B" w:rsidRPr="0089383D">
        <w:rPr>
          <w:rFonts w:ascii="Arial" w:hAnsi="Arial" w:cs="Arial"/>
        </w:rPr>
        <w:t xml:space="preserve">des aides </w:t>
      </w:r>
      <w:r w:rsidR="00FE1EB1" w:rsidRPr="0089383D">
        <w:rPr>
          <w:rFonts w:ascii="Arial" w:hAnsi="Arial" w:cs="Arial"/>
        </w:rPr>
        <w:t xml:space="preserve">spécifiques </w:t>
      </w:r>
      <w:r w:rsidR="006D090B" w:rsidRPr="0089383D">
        <w:rPr>
          <w:rFonts w:ascii="Arial" w:hAnsi="Arial" w:cs="Arial"/>
        </w:rPr>
        <w:t>aux entreprises</w:t>
      </w:r>
      <w:r w:rsidR="00FE1EB1" w:rsidRPr="0089383D">
        <w:rPr>
          <w:rFonts w:ascii="Arial" w:hAnsi="Arial" w:cs="Arial"/>
        </w:rPr>
        <w:t xml:space="preserve"> entrant dans le champ du périmètre du rapport annuel. </w:t>
      </w:r>
      <w:r w:rsidR="006F6ED3" w:rsidRPr="0089383D">
        <w:rPr>
          <w:rFonts w:ascii="Arial" w:hAnsi="Arial" w:cs="Arial"/>
        </w:rPr>
        <w:t>L</w:t>
      </w:r>
      <w:r w:rsidR="00FE1EB1" w:rsidRPr="0089383D">
        <w:rPr>
          <w:rFonts w:ascii="Arial" w:hAnsi="Arial" w:cs="Arial"/>
        </w:rPr>
        <w:t xml:space="preserve">es </w:t>
      </w:r>
      <w:r w:rsidR="00DE5947" w:rsidRPr="0089383D">
        <w:rPr>
          <w:rFonts w:ascii="Arial" w:hAnsi="Arial" w:cs="Arial"/>
        </w:rPr>
        <w:t xml:space="preserve">données </w:t>
      </w:r>
      <w:r w:rsidR="00FE1EB1" w:rsidRPr="0089383D">
        <w:rPr>
          <w:rFonts w:ascii="Arial" w:hAnsi="Arial" w:cs="Arial"/>
        </w:rPr>
        <w:t xml:space="preserve">relatives aux aides versées </w:t>
      </w:r>
      <w:r w:rsidR="00DE5947" w:rsidRPr="0089383D">
        <w:rPr>
          <w:rFonts w:ascii="Arial" w:hAnsi="Arial" w:cs="Arial"/>
        </w:rPr>
        <w:t xml:space="preserve">doivent </w:t>
      </w:r>
      <w:r w:rsidR="006F6ED3" w:rsidRPr="0089383D">
        <w:rPr>
          <w:rFonts w:ascii="Arial" w:hAnsi="Arial" w:cs="Arial"/>
        </w:rPr>
        <w:t xml:space="preserve">à ce titre </w:t>
      </w:r>
      <w:r w:rsidR="00DE5947" w:rsidRPr="0089383D">
        <w:rPr>
          <w:rFonts w:ascii="Arial" w:hAnsi="Arial" w:cs="Arial"/>
        </w:rPr>
        <w:t>être transmises aux régions</w:t>
      </w:r>
      <w:r w:rsidR="006D090B" w:rsidRPr="0089383D">
        <w:rPr>
          <w:rFonts w:ascii="Arial" w:hAnsi="Arial" w:cs="Arial"/>
        </w:rPr>
        <w:t xml:space="preserve"> </w:t>
      </w:r>
      <w:r w:rsidR="00FE1EB1" w:rsidRPr="0089383D">
        <w:rPr>
          <w:rFonts w:ascii="Arial" w:hAnsi="Arial" w:cs="Arial"/>
        </w:rPr>
        <w:t xml:space="preserve">pour être intégrées </w:t>
      </w:r>
      <w:r w:rsidR="006D090B" w:rsidRPr="0089383D">
        <w:rPr>
          <w:rFonts w:ascii="Arial" w:hAnsi="Arial" w:cs="Arial"/>
        </w:rPr>
        <w:t>dans le rapport annuel</w:t>
      </w:r>
      <w:r w:rsidR="00DE5947" w:rsidRPr="0089383D">
        <w:rPr>
          <w:rFonts w:ascii="Arial" w:hAnsi="Arial" w:cs="Arial"/>
        </w:rPr>
        <w:t>.</w:t>
      </w:r>
    </w:p>
    <w:p w14:paraId="01BD0E10" w14:textId="77777777" w:rsidR="004C4458" w:rsidRPr="0089383D" w:rsidRDefault="004C4458" w:rsidP="00756EE2">
      <w:pPr>
        <w:jc w:val="both"/>
        <w:rPr>
          <w:rFonts w:ascii="Arial" w:hAnsi="Arial" w:cs="Arial"/>
        </w:rPr>
      </w:pPr>
      <w:r w:rsidRPr="0089383D">
        <w:rPr>
          <w:rFonts w:ascii="Arial" w:hAnsi="Arial" w:cs="Arial"/>
        </w:rPr>
        <w:t xml:space="preserve">Le tableau synthétisant les informations à </w:t>
      </w:r>
      <w:r w:rsidR="00FE1EB1" w:rsidRPr="0089383D">
        <w:rPr>
          <w:rFonts w:ascii="Arial" w:hAnsi="Arial" w:cs="Arial"/>
        </w:rPr>
        <w:t>compléter</w:t>
      </w:r>
      <w:r w:rsidRPr="0089383D">
        <w:rPr>
          <w:rFonts w:ascii="Arial" w:hAnsi="Arial" w:cs="Arial"/>
        </w:rPr>
        <w:t xml:space="preserve"> par les régions dans l’annexe 1 comporte </w:t>
      </w:r>
      <w:r w:rsidR="006F6ED3" w:rsidRPr="0089383D">
        <w:rPr>
          <w:rFonts w:ascii="Arial" w:hAnsi="Arial" w:cs="Arial"/>
        </w:rPr>
        <w:t>l</w:t>
      </w:r>
      <w:r w:rsidRPr="0089383D">
        <w:rPr>
          <w:rFonts w:ascii="Arial" w:hAnsi="Arial" w:cs="Arial"/>
        </w:rPr>
        <w:t xml:space="preserve">es données susceptibles de relever de différents niveaux de collectivités et groupements. </w:t>
      </w:r>
      <w:r w:rsidR="00893AD1" w:rsidRPr="0089383D">
        <w:rPr>
          <w:rFonts w:ascii="Arial" w:hAnsi="Arial" w:cs="Arial"/>
        </w:rPr>
        <w:t xml:space="preserve">Il convient donc </w:t>
      </w:r>
      <w:r w:rsidR="00A555CD" w:rsidRPr="0089383D">
        <w:rPr>
          <w:rFonts w:ascii="Arial" w:hAnsi="Arial" w:cs="Arial"/>
        </w:rPr>
        <w:t>de sensibiliser</w:t>
      </w:r>
      <w:r w:rsidR="00893AD1" w:rsidRPr="0089383D">
        <w:rPr>
          <w:rFonts w:ascii="Arial" w:hAnsi="Arial" w:cs="Arial"/>
        </w:rPr>
        <w:t xml:space="preserve"> les</w:t>
      </w:r>
      <w:r w:rsidR="00762E5A">
        <w:rPr>
          <w:rFonts w:ascii="Arial" w:hAnsi="Arial" w:cs="Arial"/>
        </w:rPr>
        <w:t xml:space="preserve"> collectivités et les</w:t>
      </w:r>
      <w:r w:rsidR="00893AD1" w:rsidRPr="0089383D">
        <w:rPr>
          <w:rFonts w:ascii="Arial" w:hAnsi="Arial" w:cs="Arial"/>
        </w:rPr>
        <w:t xml:space="preserve"> EPCI sur </w:t>
      </w:r>
      <w:r w:rsidR="00A555CD" w:rsidRPr="0089383D">
        <w:rPr>
          <w:rFonts w:ascii="Arial" w:hAnsi="Arial" w:cs="Arial"/>
        </w:rPr>
        <w:t>l’</w:t>
      </w:r>
      <w:r w:rsidR="00893AD1" w:rsidRPr="0089383D">
        <w:rPr>
          <w:rFonts w:ascii="Arial" w:hAnsi="Arial" w:cs="Arial"/>
        </w:rPr>
        <w:t xml:space="preserve">obligation de </w:t>
      </w:r>
      <w:r w:rsidR="00A555CD" w:rsidRPr="0089383D">
        <w:rPr>
          <w:rFonts w:ascii="Arial" w:hAnsi="Arial" w:cs="Arial"/>
        </w:rPr>
        <w:t xml:space="preserve">rapport qui leur incombe </w:t>
      </w:r>
      <w:r w:rsidR="00893AD1" w:rsidRPr="0089383D">
        <w:rPr>
          <w:rFonts w:ascii="Arial" w:hAnsi="Arial" w:cs="Arial"/>
        </w:rPr>
        <w:t xml:space="preserve">afin de pouvoir respecter </w:t>
      </w:r>
      <w:r w:rsidR="00A555CD" w:rsidRPr="0089383D">
        <w:rPr>
          <w:rFonts w:ascii="Arial" w:hAnsi="Arial" w:cs="Arial"/>
        </w:rPr>
        <w:t>nos obligations envers la Commission européenne.</w:t>
      </w:r>
      <w:r w:rsidR="00893AD1" w:rsidRPr="0089383D">
        <w:rPr>
          <w:rFonts w:ascii="Arial" w:hAnsi="Arial" w:cs="Arial"/>
        </w:rPr>
        <w:t xml:space="preserve">  </w:t>
      </w:r>
    </w:p>
    <w:p w14:paraId="4CD13223" w14:textId="77777777" w:rsidR="004C4458" w:rsidRPr="0089383D" w:rsidRDefault="004C4458" w:rsidP="00756EE2">
      <w:pPr>
        <w:jc w:val="both"/>
        <w:rPr>
          <w:rFonts w:ascii="Arial" w:hAnsi="Arial" w:cs="Arial"/>
        </w:rPr>
      </w:pPr>
    </w:p>
    <w:sectPr w:rsidR="004C4458" w:rsidRPr="008938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67DB3" w14:textId="77777777" w:rsidR="00513752" w:rsidRDefault="00513752" w:rsidP="00513752">
      <w:pPr>
        <w:spacing w:after="0" w:line="240" w:lineRule="auto"/>
      </w:pPr>
      <w:r>
        <w:separator/>
      </w:r>
    </w:p>
  </w:endnote>
  <w:endnote w:type="continuationSeparator" w:id="0">
    <w:p w14:paraId="7149B85A" w14:textId="77777777" w:rsidR="00513752" w:rsidRDefault="00513752" w:rsidP="0051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872644"/>
      <w:docPartObj>
        <w:docPartGallery w:val="Page Numbers (Bottom of Page)"/>
        <w:docPartUnique/>
      </w:docPartObj>
    </w:sdtPr>
    <w:sdtEndPr/>
    <w:sdtContent>
      <w:p w14:paraId="090F9764" w14:textId="08302EFE" w:rsidR="00513752" w:rsidRDefault="0051375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CBE">
          <w:rPr>
            <w:noProof/>
          </w:rPr>
          <w:t>1</w:t>
        </w:r>
        <w:r>
          <w:fldChar w:fldCharType="end"/>
        </w:r>
      </w:p>
    </w:sdtContent>
  </w:sdt>
  <w:p w14:paraId="362F9FDC" w14:textId="77777777" w:rsidR="00513752" w:rsidRDefault="005137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3A491" w14:textId="77777777" w:rsidR="00513752" w:rsidRDefault="00513752" w:rsidP="00513752">
      <w:pPr>
        <w:spacing w:after="0" w:line="240" w:lineRule="auto"/>
      </w:pPr>
      <w:r>
        <w:separator/>
      </w:r>
    </w:p>
  </w:footnote>
  <w:footnote w:type="continuationSeparator" w:id="0">
    <w:p w14:paraId="6415929F" w14:textId="77777777" w:rsidR="00513752" w:rsidRDefault="00513752" w:rsidP="00513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0DD"/>
    <w:multiLevelType w:val="hybridMultilevel"/>
    <w:tmpl w:val="4A6C8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41705"/>
    <w:multiLevelType w:val="hybridMultilevel"/>
    <w:tmpl w:val="E53CC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D14A4"/>
    <w:multiLevelType w:val="hybridMultilevel"/>
    <w:tmpl w:val="34285550"/>
    <w:lvl w:ilvl="0" w:tplc="27229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9288A"/>
    <w:multiLevelType w:val="hybridMultilevel"/>
    <w:tmpl w:val="BC14F29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99F1D6D"/>
    <w:multiLevelType w:val="hybridMultilevel"/>
    <w:tmpl w:val="F4948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50"/>
    <w:rsid w:val="00021CBE"/>
    <w:rsid w:val="00024CA6"/>
    <w:rsid w:val="000C56C0"/>
    <w:rsid w:val="000D79C0"/>
    <w:rsid w:val="000F68D9"/>
    <w:rsid w:val="000F7A1C"/>
    <w:rsid w:val="001374A8"/>
    <w:rsid w:val="00165163"/>
    <w:rsid w:val="00243E03"/>
    <w:rsid w:val="002500AC"/>
    <w:rsid w:val="002804C9"/>
    <w:rsid w:val="00304630"/>
    <w:rsid w:val="003A342B"/>
    <w:rsid w:val="003B1CEB"/>
    <w:rsid w:val="003F32EE"/>
    <w:rsid w:val="0042020A"/>
    <w:rsid w:val="00462F3E"/>
    <w:rsid w:val="00470642"/>
    <w:rsid w:val="00473021"/>
    <w:rsid w:val="00476297"/>
    <w:rsid w:val="004C4458"/>
    <w:rsid w:val="00513752"/>
    <w:rsid w:val="005840C8"/>
    <w:rsid w:val="005C513D"/>
    <w:rsid w:val="005C78B8"/>
    <w:rsid w:val="005F2581"/>
    <w:rsid w:val="00605A06"/>
    <w:rsid w:val="00687F50"/>
    <w:rsid w:val="006973A7"/>
    <w:rsid w:val="006D090B"/>
    <w:rsid w:val="006F4FB6"/>
    <w:rsid w:val="006F6ED3"/>
    <w:rsid w:val="00712DFF"/>
    <w:rsid w:val="00725138"/>
    <w:rsid w:val="0074100E"/>
    <w:rsid w:val="007544C8"/>
    <w:rsid w:val="00756EE2"/>
    <w:rsid w:val="00762E5A"/>
    <w:rsid w:val="007909B6"/>
    <w:rsid w:val="007E286E"/>
    <w:rsid w:val="00842B2D"/>
    <w:rsid w:val="008745A5"/>
    <w:rsid w:val="0089383D"/>
    <w:rsid w:val="00893AD1"/>
    <w:rsid w:val="008A0660"/>
    <w:rsid w:val="008A3D22"/>
    <w:rsid w:val="008B25E5"/>
    <w:rsid w:val="008C39BC"/>
    <w:rsid w:val="00961880"/>
    <w:rsid w:val="00A3047A"/>
    <w:rsid w:val="00A555CD"/>
    <w:rsid w:val="00AD4C70"/>
    <w:rsid w:val="00AD68B5"/>
    <w:rsid w:val="00AF355C"/>
    <w:rsid w:val="00BC2836"/>
    <w:rsid w:val="00BD4BF9"/>
    <w:rsid w:val="00C16F5D"/>
    <w:rsid w:val="00C44E15"/>
    <w:rsid w:val="00C61750"/>
    <w:rsid w:val="00C67879"/>
    <w:rsid w:val="00D53796"/>
    <w:rsid w:val="00DE5947"/>
    <w:rsid w:val="00E02882"/>
    <w:rsid w:val="00E57BF5"/>
    <w:rsid w:val="00EA5F79"/>
    <w:rsid w:val="00F93122"/>
    <w:rsid w:val="00FC7E48"/>
    <w:rsid w:val="00FE1EB1"/>
    <w:rsid w:val="00FE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E990"/>
  <w15:chartTrackingRefBased/>
  <w15:docId w15:val="{CA8B1678-8B7C-40A0-A1C9-5C32511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arianne" w:eastAsiaTheme="minorHAnsi" w:hAnsi="Marianne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3D2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13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3752"/>
  </w:style>
  <w:style w:type="paragraph" w:styleId="Pieddepage">
    <w:name w:val="footer"/>
    <w:basedOn w:val="Normal"/>
    <w:link w:val="PieddepageCar"/>
    <w:uiPriority w:val="99"/>
    <w:unhideWhenUsed/>
    <w:rsid w:val="00513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3752"/>
  </w:style>
  <w:style w:type="paragraph" w:styleId="Textedebulles">
    <w:name w:val="Balloon Text"/>
    <w:basedOn w:val="Normal"/>
    <w:link w:val="TextedebullesCar"/>
    <w:uiPriority w:val="99"/>
    <w:semiHidden/>
    <w:unhideWhenUsed/>
    <w:rsid w:val="006F6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6ED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C28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283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28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28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28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BF8CE-665B-483E-9FBE-6756E0A6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KIPIANI Patricia</dc:creator>
  <cp:keywords/>
  <dc:description/>
  <cp:lastModifiedBy>KIPIANI Patricia</cp:lastModifiedBy>
  <cp:revision>2</cp:revision>
  <cp:lastPrinted>2025-02-28T15:15:00Z</cp:lastPrinted>
  <dcterms:created xsi:type="dcterms:W3CDTF">2026-01-14T18:08:00Z</dcterms:created>
  <dcterms:modified xsi:type="dcterms:W3CDTF">2026-01-14T18:08:00Z</dcterms:modified>
</cp:coreProperties>
</file>